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B63A" w14:textId="2591C6CA" w:rsidR="00B33A23" w:rsidRPr="00CE23AC" w:rsidRDefault="00B33A23" w:rsidP="00B33A23">
      <w:pPr>
        <w:jc w:val="center"/>
        <w:rPr>
          <w:b/>
          <w:noProof/>
        </w:rPr>
      </w:pPr>
      <w:r w:rsidRPr="00CE23AC">
        <w:rPr>
          <w:b/>
          <w:noProof/>
        </w:rPr>
        <w:t xml:space="preserve">List of books available </w:t>
      </w:r>
      <w:r>
        <w:rPr>
          <w:b/>
          <w:noProof/>
        </w:rPr>
        <w:t xml:space="preserve">in English </w:t>
      </w:r>
      <w:r w:rsidRPr="00CE23AC">
        <w:rPr>
          <w:b/>
          <w:noProof/>
        </w:rPr>
        <w:t xml:space="preserve">at </w:t>
      </w:r>
      <w:r>
        <w:rPr>
          <w:b/>
          <w:noProof/>
        </w:rPr>
        <w:t>the Knin National Library</w:t>
      </w:r>
    </w:p>
    <w:p w14:paraId="209B264D" w14:textId="6483F8D7" w:rsidR="00DC2E64" w:rsidRDefault="00DC2E64">
      <w:bookmarkStart w:id="0" w:name="_GoBack"/>
      <w:bookmarkEnd w:id="0"/>
    </w:p>
    <w:tbl>
      <w:tblPr>
        <w:tblStyle w:val="Reetkatablice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1534"/>
        <w:gridCol w:w="1185"/>
        <w:gridCol w:w="1278"/>
        <w:gridCol w:w="3619"/>
        <w:gridCol w:w="1161"/>
        <w:gridCol w:w="1417"/>
        <w:gridCol w:w="2877"/>
        <w:gridCol w:w="923"/>
      </w:tblGrid>
      <w:tr w:rsidR="00D3132A" w:rsidRPr="00D3132A" w14:paraId="2142DF7F" w14:textId="77777777" w:rsidTr="00D3132A">
        <w:trPr>
          <w:trHeight w:val="624"/>
        </w:trPr>
        <w:tc>
          <w:tcPr>
            <w:tcW w:w="622" w:type="pct"/>
            <w:shd w:val="clear" w:color="auto" w:fill="AEAAAA" w:themeFill="background2" w:themeFillShade="BF"/>
            <w:noWrap/>
            <w:vAlign w:val="center"/>
            <w:hideMark/>
          </w:tcPr>
          <w:p w14:paraId="26B6BEEF" w14:textId="77777777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Serial No</w:t>
            </w:r>
          </w:p>
        </w:tc>
        <w:tc>
          <w:tcPr>
            <w:tcW w:w="483" w:type="pct"/>
            <w:shd w:val="clear" w:color="auto" w:fill="AEAAAA" w:themeFill="background2" w:themeFillShade="BF"/>
            <w:noWrap/>
            <w:vAlign w:val="center"/>
            <w:hideMark/>
          </w:tcPr>
          <w:p w14:paraId="4BC78C79" w14:textId="77777777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Signature</w:t>
            </w:r>
          </w:p>
        </w:tc>
        <w:tc>
          <w:tcPr>
            <w:tcW w:w="532" w:type="pct"/>
            <w:shd w:val="clear" w:color="auto" w:fill="AEAAAA" w:themeFill="background2" w:themeFillShade="BF"/>
            <w:noWrap/>
            <w:vAlign w:val="center"/>
            <w:hideMark/>
          </w:tcPr>
          <w:p w14:paraId="4164D9E5" w14:textId="77777777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Author</w:t>
            </w:r>
          </w:p>
        </w:tc>
        <w:tc>
          <w:tcPr>
            <w:tcW w:w="1112" w:type="pct"/>
            <w:shd w:val="clear" w:color="auto" w:fill="AEAAAA" w:themeFill="background2" w:themeFillShade="BF"/>
            <w:noWrap/>
            <w:vAlign w:val="center"/>
            <w:hideMark/>
          </w:tcPr>
          <w:p w14:paraId="5507FB29" w14:textId="77777777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Title</w:t>
            </w:r>
          </w:p>
        </w:tc>
        <w:tc>
          <w:tcPr>
            <w:tcW w:w="396" w:type="pct"/>
            <w:shd w:val="clear" w:color="auto" w:fill="AEAAAA" w:themeFill="background2" w:themeFillShade="BF"/>
            <w:noWrap/>
            <w:vAlign w:val="center"/>
            <w:hideMark/>
          </w:tcPr>
          <w:p w14:paraId="2E3B2CFC" w14:textId="77777777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Language</w:t>
            </w:r>
          </w:p>
        </w:tc>
        <w:tc>
          <w:tcPr>
            <w:tcW w:w="338" w:type="pct"/>
            <w:shd w:val="clear" w:color="auto" w:fill="AEAAAA" w:themeFill="background2" w:themeFillShade="BF"/>
            <w:noWrap/>
            <w:vAlign w:val="center"/>
            <w:hideMark/>
          </w:tcPr>
          <w:p w14:paraId="2F399843" w14:textId="77777777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 of copies</w:t>
            </w:r>
          </w:p>
        </w:tc>
        <w:tc>
          <w:tcPr>
            <w:tcW w:w="1112" w:type="pct"/>
            <w:shd w:val="clear" w:color="auto" w:fill="AEAAAA" w:themeFill="background2" w:themeFillShade="BF"/>
            <w:noWrap/>
            <w:vAlign w:val="center"/>
            <w:hideMark/>
          </w:tcPr>
          <w:p w14:paraId="4F931E93" w14:textId="77777777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Genre</w:t>
            </w:r>
          </w:p>
        </w:tc>
        <w:tc>
          <w:tcPr>
            <w:tcW w:w="404" w:type="pct"/>
            <w:shd w:val="clear" w:color="auto" w:fill="AEAAAA" w:themeFill="background2" w:themeFillShade="BF"/>
            <w:noWrap/>
            <w:vAlign w:val="center"/>
            <w:hideMark/>
          </w:tcPr>
          <w:p w14:paraId="5A08DE3E" w14:textId="77777777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Year</w:t>
            </w:r>
          </w:p>
        </w:tc>
      </w:tr>
      <w:tr w:rsidR="00D3132A" w:rsidRPr="00D3132A" w14:paraId="089FBE10" w14:textId="77777777" w:rsidTr="00D3132A">
        <w:trPr>
          <w:trHeight w:val="288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hideMark/>
          </w:tcPr>
          <w:p w14:paraId="1D84BEFD" w14:textId="77777777" w:rsidR="00D3132A" w:rsidRPr="00D3132A" w:rsidRDefault="00D3132A" w:rsidP="00D3132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ECONOMICS (UDC 33)</w:t>
            </w:r>
          </w:p>
        </w:tc>
      </w:tr>
      <w:tr w:rsidR="00D3132A" w:rsidRPr="00D3132A" w14:paraId="5EC2F9D9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734B3098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26942DAF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33 O'SULL 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1DA94CCC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O'Sullivan 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02F3E6C2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Economics 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61E8603D" w14:textId="72CD014E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2AC0F41B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47618886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Economics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03BF58EC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2006</w:t>
            </w:r>
          </w:p>
        </w:tc>
      </w:tr>
      <w:tr w:rsidR="00D3132A" w:rsidRPr="00D3132A" w14:paraId="60ED76DC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78F7E8CC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59AADAAF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33 MACCO 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0A946017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MacConnell</w:t>
            </w:r>
            <w:proofErr w:type="spellEnd"/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                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79371723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Macroeconomics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517F902D" w14:textId="5884BD89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25CAEEEF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753CFF78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Economics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402184B9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2002</w:t>
            </w:r>
          </w:p>
        </w:tc>
      </w:tr>
      <w:tr w:rsidR="00D3132A" w:rsidRPr="00D3132A" w14:paraId="0B57EA50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10F5C4F8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3F9218EA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33 COLAN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62D29309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Colander 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435FABCB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Microeconomics 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484E5753" w14:textId="6DA271E2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0078D70F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36DF0E00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Economics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2628EEA5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2004</w:t>
            </w:r>
          </w:p>
        </w:tc>
      </w:tr>
      <w:tr w:rsidR="00D3132A" w:rsidRPr="00D3132A" w14:paraId="05DF28D5" w14:textId="77777777" w:rsidTr="00D3132A">
        <w:trPr>
          <w:trHeight w:val="288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hideMark/>
          </w:tcPr>
          <w:p w14:paraId="46C4C5A5" w14:textId="77777777" w:rsidR="00D3132A" w:rsidRPr="00D3132A" w:rsidRDefault="00D3132A" w:rsidP="00D3132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ZOOLOGY (UDC 59) </w:t>
            </w:r>
          </w:p>
        </w:tc>
      </w:tr>
      <w:tr w:rsidR="00D3132A" w:rsidRPr="00D3132A" w14:paraId="4CE4EBD2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5D2E1758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4C426C00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59 CRANS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2B361E75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Cranshaw</w:t>
            </w:r>
            <w:proofErr w:type="spellEnd"/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563B3BE7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Garden insects of North America 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3975FF1C" w14:textId="40C02472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7EC8A81D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72E663A8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Zoology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0B8A1F71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2004</w:t>
            </w:r>
          </w:p>
        </w:tc>
      </w:tr>
      <w:tr w:rsidR="00D3132A" w:rsidRPr="00D3132A" w14:paraId="44D52DB0" w14:textId="77777777" w:rsidTr="00D3132A">
        <w:trPr>
          <w:trHeight w:val="288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hideMark/>
          </w:tcPr>
          <w:p w14:paraId="0537B2DB" w14:textId="77777777" w:rsidR="00D3132A" w:rsidRPr="00D3132A" w:rsidRDefault="00D3132A" w:rsidP="00D3132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AGRICULTURE (UDC 63) </w:t>
            </w:r>
          </w:p>
        </w:tc>
      </w:tr>
      <w:tr w:rsidR="00D3132A" w:rsidRPr="00D3132A" w14:paraId="25D24397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41468045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48B3ADE8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63 TATE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30238B21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Tate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5E9D2F67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Soil microbiology 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4F306805" w14:textId="73AA08BD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0F136D59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7756A786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Agriculture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5265C8B9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2000</w:t>
            </w:r>
          </w:p>
        </w:tc>
      </w:tr>
      <w:tr w:rsidR="00D3132A" w:rsidRPr="00D3132A" w14:paraId="22CBECD5" w14:textId="77777777" w:rsidTr="00D3132A">
        <w:trPr>
          <w:trHeight w:val="288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hideMark/>
          </w:tcPr>
          <w:p w14:paraId="0E77BE4B" w14:textId="77777777" w:rsidR="00D3132A" w:rsidRPr="00D3132A" w:rsidRDefault="00D3132A" w:rsidP="00D3132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ACCOUNTING, MANAGEMENT (UDC 65) </w:t>
            </w:r>
          </w:p>
        </w:tc>
      </w:tr>
      <w:tr w:rsidR="00D3132A" w:rsidRPr="00D3132A" w14:paraId="1E913655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044979F4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11D83F90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65 KELLE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300B3A73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Keller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39CE1E07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Beyond performance 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3362BAA0" w14:textId="6BF0202A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6D9E5BEC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6F3957BB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Accounting, Management 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05E78976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2001</w:t>
            </w:r>
          </w:p>
        </w:tc>
      </w:tr>
      <w:tr w:rsidR="00D3132A" w:rsidRPr="00D3132A" w14:paraId="544ACC1A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43DE12C7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3983231A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65 </w:t>
            </w:r>
            <w:proofErr w:type="gramStart"/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BLOCK</w:t>
            </w:r>
            <w:proofErr w:type="gramEnd"/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76E668DF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Block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00521758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Foundations of Financial Management 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685646D6" w14:textId="33ED90E4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50E85E9A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7D822085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Accounting, Management 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042681B6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2003</w:t>
            </w:r>
          </w:p>
        </w:tc>
      </w:tr>
      <w:tr w:rsidR="00D3132A" w:rsidRPr="00D3132A" w14:paraId="2C67A157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5484E8FF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09EB5987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65 MARSH 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24D6502F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Marshall 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4CCEE122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Google AdWords 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379FA8D3" w14:textId="0C980D98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031C6778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73BA1EA3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Accounting, Management 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46364E53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2008</w:t>
            </w:r>
          </w:p>
        </w:tc>
      </w:tr>
      <w:tr w:rsidR="00D3132A" w:rsidRPr="00D3132A" w14:paraId="5594A455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1EA5629F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49C52356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65 DAVEN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2AE96F36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Davenport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585C43B5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Strategic management in the </w:t>
            </w:r>
            <w:proofErr w:type="spellStart"/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innov</w:t>
            </w:r>
            <w:proofErr w:type="spellEnd"/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669E4F78" w14:textId="11B7D5A2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625B8AD4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6CE9D7DB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Accounting, Management 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620ADB87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2006</w:t>
            </w:r>
          </w:p>
        </w:tc>
      </w:tr>
      <w:tr w:rsidR="00D3132A" w:rsidRPr="00D3132A" w14:paraId="09CB8EAB" w14:textId="77777777" w:rsidTr="00D3132A">
        <w:trPr>
          <w:trHeight w:val="288"/>
        </w:trPr>
        <w:tc>
          <w:tcPr>
            <w:tcW w:w="5000" w:type="pct"/>
            <w:gridSpan w:val="8"/>
            <w:shd w:val="clear" w:color="auto" w:fill="BFBFBF" w:themeFill="background1" w:themeFillShade="BF"/>
            <w:noWrap/>
            <w:hideMark/>
          </w:tcPr>
          <w:p w14:paraId="427125FF" w14:textId="77777777" w:rsidR="00D3132A" w:rsidRPr="00D3132A" w:rsidRDefault="00D3132A" w:rsidP="00D3132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FOOD INDUSTRY AND TECHNOLOGY (UDC 66) </w:t>
            </w:r>
          </w:p>
        </w:tc>
      </w:tr>
      <w:tr w:rsidR="00D3132A" w:rsidRPr="00D3132A" w14:paraId="4ED03153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612CE03B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11A3146C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66 TAYLO 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385336AC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Taylor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6B652A3E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Food Flavour Technology 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23126A7C" w14:textId="043DD488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148BE87F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5663149F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Food industry and technology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321AF25A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2010</w:t>
            </w:r>
          </w:p>
        </w:tc>
      </w:tr>
      <w:tr w:rsidR="00D3132A" w:rsidRPr="00D3132A" w14:paraId="1030472D" w14:textId="77777777" w:rsidTr="00D3132A">
        <w:trPr>
          <w:trHeight w:val="288"/>
        </w:trPr>
        <w:tc>
          <w:tcPr>
            <w:tcW w:w="622" w:type="pct"/>
            <w:shd w:val="clear" w:color="auto" w:fill="E7E6E6" w:themeFill="background2"/>
            <w:noWrap/>
            <w:hideMark/>
          </w:tcPr>
          <w:p w14:paraId="240113B2" w14:textId="77777777" w:rsidR="00D3132A" w:rsidRPr="00D3132A" w:rsidRDefault="00D3132A" w:rsidP="00D3132A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483" w:type="pct"/>
            <w:shd w:val="clear" w:color="auto" w:fill="E7E6E6" w:themeFill="background2"/>
            <w:noWrap/>
            <w:hideMark/>
          </w:tcPr>
          <w:p w14:paraId="585D65A2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66 NORTO </w:t>
            </w:r>
          </w:p>
        </w:tc>
        <w:tc>
          <w:tcPr>
            <w:tcW w:w="532" w:type="pct"/>
            <w:shd w:val="clear" w:color="auto" w:fill="E7E6E6" w:themeFill="background2"/>
            <w:noWrap/>
            <w:hideMark/>
          </w:tcPr>
          <w:p w14:paraId="1210ED1E" w14:textId="77777777" w:rsidR="00D3132A" w:rsidRPr="00D3132A" w:rsidRDefault="00D3132A" w:rsidP="00D3132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Norton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2E6555A4" w14:textId="77777777" w:rsidR="00D3132A" w:rsidRPr="00D3132A" w:rsidRDefault="00D3132A" w:rsidP="00D3132A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Practical food rheology  </w:t>
            </w:r>
          </w:p>
        </w:tc>
        <w:tc>
          <w:tcPr>
            <w:tcW w:w="396" w:type="pct"/>
            <w:shd w:val="clear" w:color="auto" w:fill="E7E6E6" w:themeFill="background2"/>
            <w:noWrap/>
            <w:hideMark/>
          </w:tcPr>
          <w:p w14:paraId="009341D5" w14:textId="065F9A96" w:rsidR="00D3132A" w:rsidRPr="00D3132A" w:rsidRDefault="00D3132A" w:rsidP="00D313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3132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ENG</w:t>
            </w:r>
          </w:p>
        </w:tc>
        <w:tc>
          <w:tcPr>
            <w:tcW w:w="338" w:type="pct"/>
            <w:shd w:val="clear" w:color="auto" w:fill="E7E6E6" w:themeFill="background2"/>
            <w:noWrap/>
            <w:hideMark/>
          </w:tcPr>
          <w:p w14:paraId="2C514645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112" w:type="pct"/>
            <w:shd w:val="clear" w:color="auto" w:fill="E7E6E6" w:themeFill="background2"/>
            <w:noWrap/>
            <w:hideMark/>
          </w:tcPr>
          <w:p w14:paraId="4501A041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Food industry and technology</w:t>
            </w:r>
          </w:p>
        </w:tc>
        <w:tc>
          <w:tcPr>
            <w:tcW w:w="404" w:type="pct"/>
            <w:shd w:val="clear" w:color="auto" w:fill="E7E6E6" w:themeFill="background2"/>
            <w:noWrap/>
            <w:hideMark/>
          </w:tcPr>
          <w:p w14:paraId="6A6DC520" w14:textId="77777777" w:rsidR="00D3132A" w:rsidRPr="00D3132A" w:rsidRDefault="00D3132A" w:rsidP="00D3132A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3132A">
              <w:rPr>
                <w:rFonts w:ascii="Calibri" w:eastAsia="Times New Roman" w:hAnsi="Calibri" w:cs="Calibri"/>
                <w:color w:val="000000"/>
                <w:lang w:eastAsia="hr-HR"/>
              </w:rPr>
              <w:t>2011</w:t>
            </w:r>
          </w:p>
        </w:tc>
      </w:tr>
    </w:tbl>
    <w:p w14:paraId="50014725" w14:textId="77777777" w:rsidR="00D3132A" w:rsidRDefault="00D3132A"/>
    <w:sectPr w:rsidR="00D3132A" w:rsidSect="00D313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AA"/>
    <w:rsid w:val="00180BAA"/>
    <w:rsid w:val="004D440F"/>
    <w:rsid w:val="005703A1"/>
    <w:rsid w:val="006A24EA"/>
    <w:rsid w:val="00921279"/>
    <w:rsid w:val="00B33A23"/>
    <w:rsid w:val="00B85EC1"/>
    <w:rsid w:val="00D3132A"/>
    <w:rsid w:val="00DC2E64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391F"/>
  <w15:chartTrackingRefBased/>
  <w15:docId w15:val="{BCBE9F98-C717-4378-948C-35387457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3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Iva Ljubičić</cp:lastModifiedBy>
  <cp:revision>3</cp:revision>
  <dcterms:created xsi:type="dcterms:W3CDTF">2024-12-07T21:52:00Z</dcterms:created>
  <dcterms:modified xsi:type="dcterms:W3CDTF">2024-12-07T22:03:00Z</dcterms:modified>
</cp:coreProperties>
</file>